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4F" w:rsidRDefault="00B4204F" w:rsidP="00B4204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第15周(6.04-6.10)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1.继续做好毕业论文工作(责任人：李壮壮)，完成毕业资格审查工作(责任人：张光辉).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每一位指导教师都必须完善毕业论文材料，对毕业论文的修改再次审核，并完成所有材料，连同毕业论文的电子文档最终稿提交给教研室主任(电子文档的命名参照：学生姓名+学号+专业+毕业论文题目+电子稿最后形成日期；而统一压缩文件名为：指导教师姓名+指导学生数+最后提交日期，如XXX老师指导3人的毕业论文20180604)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需要二次答辩的指导教师要单独提交材料给教研室主任，要求与第一次答辩相同；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所有的材料都必须完整，且规范，整洁，前后统一，没有错误和缺项，教研室主任要认真审核材料，并将收集完整的材料(包括论文的电子文档)提交给实习实训中心；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中心要严格审核材料的完整性(李壮壮、蒋莹莹、张禹负责)，进行归档保管，要特别注意电子文档与纸质材料的一致性(不可缺少电子文档)；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二次答辩工作分两组进行，安排在本周末.具体方案，由实习实训中心完成并于本周三之前公布.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下周一确定所有二辩学生的毕业论文成绩.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严格按照相关文件规定开展毕业资格审查工作，并将审核结果及时告知相关辅导员(张光辉)，通知到学生本人，辅导员负责学生的思想情况，有问题要及时反馈.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2.做好期末考试相关工作(责任人：徐秀荣、张光辉、李壮壮、教研室主任)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完成公共数学试题库的更新更正修订工作(曹倩倩)；期末课程考核任务的确定(张光辉)；考试考查课程的命题与制卷(课程所在教研室负责)，要特别注意审核，要在源头山控制试卷质量；落实下学期教学任务(教研室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位命题教师要认真按照学校相关要求进行命题，公共数学试题结构为：选择题40%(在题库中由系统自动命题，学院统一完成)；计算或简单证明题(教材中的试题)占20%-30%，应用题占30%-40%，命题老师负责计算或证明以及应用题的命题、制卷，请注意不要出现错误！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期末期间为实习实训的集中时段，做好各专业这一时段的实习实训工作(李壮壮)，要注意把实习实训作为课程对待，各教研室本学期一定要按照课程确定下学期实习实训任务；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3.做好周三“党政联席会议”相关议题的准备工作(责任人：刘兆鹏) 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按照学校要求，计划本周三下午召开学院党政联席会议，做好议题整理与会议室准备工作；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4.做好学院网页的迎检工作(责任人：刘兆鹏、徐依俭)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注意网页内容的更新，与数统学院新媒体联手推出教师风采展，对全体教师进行展示；要关注专业建设中的特色与亮点展示，专业介绍需要重新做，课程建设资源需要丰富，公共</w:t>
      </w:r>
      <w:r>
        <w:rPr>
          <w:rFonts w:asciiTheme="minorEastAsia" w:hAnsiTheme="minorEastAsia" w:hint="eastAsia"/>
          <w:b/>
          <w:sz w:val="24"/>
          <w:szCs w:val="24"/>
        </w:rPr>
        <w:lastRenderedPageBreak/>
        <w:t>数学教学改革成果要体现；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跟进教室办公室修缮工作，力争为暑假完成该项工作创造条件(刘兆鹏)；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5.启动2019市调大赛工作(责任人：李壮壮)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组成指导组，明确责任和分工，考虑需求和分工协作，参赛学生统一调配和指挥，要有针对性的选题，针对性的开展工作，按照学生管理(以辅导员为主)、选题(专业老师集体)、实践指导、理论与方法指导等进行明确，集中优势资源，力争创出好成绩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本学期末完成竞赛方案，并开始选拔学生，并在学生中形成能参赛是一种光荣和荣誉的氛围；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6.做好校级专业评估相关工作(责任人：宁群、徐秀荣、晋守博、李耀红)</w:t>
      </w:r>
    </w:p>
    <w:p w:rsidR="00B4204F" w:rsidRDefault="00B4204F" w:rsidP="00B4204F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积极参与学校专业评估，做好学校专业评估各种相关工作；</w:t>
      </w:r>
    </w:p>
    <w:p w:rsidR="00A52097" w:rsidRPr="00B4204F" w:rsidRDefault="00A52097" w:rsidP="00B4204F">
      <w:pPr>
        <w:rPr>
          <w:szCs w:val="24"/>
        </w:rPr>
      </w:pPr>
    </w:p>
    <w:sectPr w:rsidR="00A52097" w:rsidRPr="00B4204F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9F" w:rsidRDefault="0055309F" w:rsidP="00D3286C">
      <w:r>
        <w:separator/>
      </w:r>
    </w:p>
  </w:endnote>
  <w:endnote w:type="continuationSeparator" w:id="0">
    <w:p w:rsidR="0055309F" w:rsidRDefault="0055309F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9F" w:rsidRDefault="0055309F" w:rsidP="00D3286C">
      <w:r>
        <w:separator/>
      </w:r>
    </w:p>
  </w:footnote>
  <w:footnote w:type="continuationSeparator" w:id="0">
    <w:p w:rsidR="0055309F" w:rsidRDefault="0055309F" w:rsidP="00D32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0FBE"/>
    <w:rsid w:val="000235BA"/>
    <w:rsid w:val="00023C19"/>
    <w:rsid w:val="00047D2A"/>
    <w:rsid w:val="0006276D"/>
    <w:rsid w:val="00075C6C"/>
    <w:rsid w:val="00081E20"/>
    <w:rsid w:val="0009328E"/>
    <w:rsid w:val="000A21C7"/>
    <w:rsid w:val="000B42C2"/>
    <w:rsid w:val="000B71C2"/>
    <w:rsid w:val="000F3D9A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C73CE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637E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0157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915E4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5309F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75146"/>
    <w:rsid w:val="006858C0"/>
    <w:rsid w:val="00686CF8"/>
    <w:rsid w:val="006927F1"/>
    <w:rsid w:val="006A5771"/>
    <w:rsid w:val="006B30B5"/>
    <w:rsid w:val="006E0E2B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13F44"/>
    <w:rsid w:val="00823243"/>
    <w:rsid w:val="00836526"/>
    <w:rsid w:val="00836ED6"/>
    <w:rsid w:val="008534D7"/>
    <w:rsid w:val="00862E97"/>
    <w:rsid w:val="00864A2B"/>
    <w:rsid w:val="0088588A"/>
    <w:rsid w:val="00886017"/>
    <w:rsid w:val="008A3280"/>
    <w:rsid w:val="008B19A1"/>
    <w:rsid w:val="008B3C22"/>
    <w:rsid w:val="008B442C"/>
    <w:rsid w:val="008B488D"/>
    <w:rsid w:val="008B511E"/>
    <w:rsid w:val="008B6250"/>
    <w:rsid w:val="008D1196"/>
    <w:rsid w:val="008E1374"/>
    <w:rsid w:val="0090593F"/>
    <w:rsid w:val="00912C69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66714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4204F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41BBC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2018-06-04T03:26:00Z</dcterms:created>
  <dcterms:modified xsi:type="dcterms:W3CDTF">2018-06-04T03:26:00Z</dcterms:modified>
</cp:coreProperties>
</file>